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DB2C" w14:textId="7C83F0E6" w:rsidR="003C741A" w:rsidRDefault="003C741A" w:rsidP="004D21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101">
        <w:rPr>
          <w:rFonts w:ascii="Times New Roman" w:hAnsi="Times New Roman" w:cs="Times New Roman"/>
          <w:b/>
          <w:bCs/>
          <w:sz w:val="24"/>
          <w:szCs w:val="24"/>
        </w:rPr>
        <w:t>Recommended Trust Account Checklist</w:t>
      </w:r>
    </w:p>
    <w:p w14:paraId="6CBD9E77" w14:textId="77777777" w:rsidR="004D2101" w:rsidRPr="004D2101" w:rsidRDefault="004D2101" w:rsidP="004D210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7EE3EA" w14:textId="70FE1F9E" w:rsidR="003C741A" w:rsidRPr="004D2101" w:rsidRDefault="003C741A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 xml:space="preserve">_____ </w:t>
      </w:r>
      <w:r w:rsidRPr="004D2101">
        <w:rPr>
          <w:rFonts w:ascii="Times New Roman" w:hAnsi="Times New Roman" w:cs="Times New Roman"/>
          <w:b/>
          <w:bCs/>
          <w:sz w:val="24"/>
          <w:szCs w:val="24"/>
        </w:rPr>
        <w:t>Written policies</w:t>
      </w:r>
      <w:r w:rsidRPr="004D2101">
        <w:rPr>
          <w:rFonts w:ascii="Times New Roman" w:hAnsi="Times New Roman" w:cs="Times New Roman"/>
          <w:sz w:val="24"/>
          <w:szCs w:val="24"/>
        </w:rPr>
        <w:t xml:space="preserve"> for handling funds and recordkeeping</w:t>
      </w:r>
    </w:p>
    <w:p w14:paraId="600FDB2B" w14:textId="3E98C9F9" w:rsidR="003C741A" w:rsidRPr="004D2101" w:rsidRDefault="003C741A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Staff training on handling funds and recordkeeping</w:t>
      </w:r>
    </w:p>
    <w:p w14:paraId="06892230" w14:textId="6721C183" w:rsidR="003C741A" w:rsidRPr="004D2101" w:rsidRDefault="003C741A" w:rsidP="009D31F2">
      <w:pPr>
        <w:spacing w:after="40" w:line="240" w:lineRule="exact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Personal meeting with bank officer regarding attorney’s obligations, including overdraft reporting requirements</w:t>
      </w:r>
    </w:p>
    <w:p w14:paraId="1509A3D2" w14:textId="5A689C7D" w:rsidR="003C741A" w:rsidRPr="004D2101" w:rsidRDefault="003C741A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Written fee agreements or letters of confirmation in all cases</w:t>
      </w:r>
    </w:p>
    <w:p w14:paraId="7A484D7F" w14:textId="16993C05" w:rsidR="003C741A" w:rsidRPr="004D2101" w:rsidRDefault="003C741A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Include scope of representation, fee calculation &amp; explanation of costs</w:t>
      </w:r>
    </w:p>
    <w:p w14:paraId="0FA04909" w14:textId="057057A6" w:rsidR="003C741A" w:rsidRPr="004D2101" w:rsidRDefault="003C741A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 xml:space="preserve">_____ </w:t>
      </w:r>
      <w:r w:rsidRPr="004D2101">
        <w:rPr>
          <w:rFonts w:ascii="Times New Roman" w:hAnsi="Times New Roman" w:cs="Times New Roman"/>
          <w:b/>
          <w:bCs/>
          <w:sz w:val="24"/>
          <w:szCs w:val="24"/>
        </w:rPr>
        <w:t>Monthl</w:t>
      </w:r>
      <w:r w:rsidRPr="004D2101">
        <w:rPr>
          <w:rFonts w:ascii="Times New Roman" w:hAnsi="Times New Roman" w:cs="Times New Roman"/>
          <w:sz w:val="24"/>
          <w:szCs w:val="24"/>
        </w:rPr>
        <w:t>y reconciliation of all law office accounts</w:t>
      </w:r>
    </w:p>
    <w:p w14:paraId="41DF24BE" w14:textId="59DE27AC" w:rsidR="003C741A" w:rsidRPr="004D2101" w:rsidRDefault="003C741A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Notification to attorney of uncleared checks &amp; check/deposit errors</w:t>
      </w:r>
    </w:p>
    <w:p w14:paraId="3AA4CB40" w14:textId="79AAED7A" w:rsidR="003C741A" w:rsidRPr="004D2101" w:rsidRDefault="003C741A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Annual review by outside accounting professional</w:t>
      </w:r>
    </w:p>
    <w:p w14:paraId="2D65541D" w14:textId="44DBAFC5" w:rsidR="003C741A" w:rsidRPr="004D2101" w:rsidRDefault="003C741A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 xml:space="preserve">_____ </w:t>
      </w:r>
      <w:r w:rsidR="00AA0786" w:rsidRPr="004D2101">
        <w:rPr>
          <w:rFonts w:ascii="Times New Roman" w:hAnsi="Times New Roman" w:cs="Times New Roman"/>
          <w:sz w:val="24"/>
          <w:szCs w:val="24"/>
        </w:rPr>
        <w:t>A</w:t>
      </w:r>
      <w:r w:rsidRPr="004D2101">
        <w:rPr>
          <w:rFonts w:ascii="Times New Roman" w:hAnsi="Times New Roman" w:cs="Times New Roman"/>
          <w:sz w:val="24"/>
          <w:szCs w:val="24"/>
        </w:rPr>
        <w:t xml:space="preserve">ll receipts </w:t>
      </w:r>
      <w:r w:rsidR="00AA0786" w:rsidRPr="004D2101">
        <w:rPr>
          <w:rFonts w:ascii="Times New Roman" w:hAnsi="Times New Roman" w:cs="Times New Roman"/>
          <w:sz w:val="24"/>
          <w:szCs w:val="24"/>
        </w:rPr>
        <w:t>from or on behalf of clients deposited into trust account</w:t>
      </w:r>
    </w:p>
    <w:p w14:paraId="3AF2FE05" w14:textId="44D9DE59" w:rsidR="00AA0786" w:rsidRPr="004D2101" w:rsidRDefault="00AA0786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All firm funds withdrawn from trust account when earned</w:t>
      </w:r>
    </w:p>
    <w:p w14:paraId="7533D545" w14:textId="11470C1A" w:rsidR="00AA0786" w:rsidRPr="004D2101" w:rsidRDefault="00AA0786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Checks or check writing software are secured</w:t>
      </w:r>
    </w:p>
    <w:p w14:paraId="6DA7EF60" w14:textId="63F4EA95" w:rsidR="00AA0786" w:rsidRPr="004D2101" w:rsidRDefault="00AA0786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Maintain accounting journal for each account</w:t>
      </w:r>
    </w:p>
    <w:p w14:paraId="45D82FAB" w14:textId="5966AE79" w:rsidR="00AA0786" w:rsidRPr="004D2101" w:rsidRDefault="00AA0786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Check stubs/check register with date, payee, amount, &amp; case ID</w:t>
      </w:r>
    </w:p>
    <w:p w14:paraId="534048B9" w14:textId="26389B33" w:rsidR="00AA0786" w:rsidRPr="004D2101" w:rsidRDefault="00AA0786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Client identification on memo line of all checks</w:t>
      </w:r>
    </w:p>
    <w:p w14:paraId="64A6B9CF" w14:textId="7AF45F02" w:rsidR="00AA0786" w:rsidRPr="004D2101" w:rsidRDefault="00AA0786" w:rsidP="009D31F2">
      <w:pPr>
        <w:spacing w:after="40"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All receipts deposited intact</w:t>
      </w:r>
    </w:p>
    <w:p w14:paraId="0BEDB914" w14:textId="0D790014" w:rsidR="00AA0786" w:rsidRPr="004D2101" w:rsidRDefault="00AA0786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 xml:space="preserve">_____ Note client identification on </w:t>
      </w:r>
      <w:r w:rsidR="009D31F2">
        <w:rPr>
          <w:rFonts w:ascii="Times New Roman" w:hAnsi="Times New Roman" w:cs="Times New Roman"/>
          <w:sz w:val="24"/>
          <w:szCs w:val="24"/>
        </w:rPr>
        <w:t>all deposit slips and deposit receipts</w:t>
      </w:r>
    </w:p>
    <w:p w14:paraId="21D7B95B" w14:textId="1303D8A8" w:rsidR="00AA0786" w:rsidRPr="004D2101" w:rsidRDefault="00AA0786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No signature stamps/electronic signatures/squiggles</w:t>
      </w:r>
    </w:p>
    <w:p w14:paraId="159B5C8E" w14:textId="10392FAA" w:rsidR="00AA0786" w:rsidRPr="004D2101" w:rsidRDefault="00AA0786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Only attorneys sign checks</w:t>
      </w:r>
    </w:p>
    <w:p w14:paraId="7CE65523" w14:textId="43BD4508" w:rsidR="00AA0786" w:rsidRPr="004D2101" w:rsidRDefault="00AA0786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</w:t>
      </w:r>
      <w:r w:rsidR="009D31F2">
        <w:rPr>
          <w:rFonts w:ascii="Times New Roman" w:hAnsi="Times New Roman" w:cs="Times New Roman"/>
          <w:sz w:val="24"/>
          <w:szCs w:val="24"/>
        </w:rPr>
        <w:t xml:space="preserve"> </w:t>
      </w:r>
      <w:r w:rsidRPr="004D2101">
        <w:rPr>
          <w:rFonts w:ascii="Times New Roman" w:hAnsi="Times New Roman" w:cs="Times New Roman"/>
          <w:sz w:val="24"/>
          <w:szCs w:val="24"/>
        </w:rPr>
        <w:t>No cash disbursements or checks payable to cash</w:t>
      </w:r>
    </w:p>
    <w:p w14:paraId="21BC7A20" w14:textId="55CABE53" w:rsidR="00AA0786" w:rsidRPr="004D2101" w:rsidRDefault="00AA0786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Electronic transfers only when absolutely necessary &amp; maintain good records</w:t>
      </w:r>
    </w:p>
    <w:p w14:paraId="5DF45216" w14:textId="0D618F68" w:rsidR="00AA0786" w:rsidRPr="004D2101" w:rsidRDefault="00AA0786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Receipts given to clients &amp; duplicates retained</w:t>
      </w:r>
    </w:p>
    <w:p w14:paraId="72C743D2" w14:textId="637F8358" w:rsidR="00AA0786" w:rsidRPr="004D2101" w:rsidRDefault="00AA0786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 xml:space="preserve">_____ </w:t>
      </w:r>
      <w:r w:rsidR="004A135C" w:rsidRPr="004D2101">
        <w:rPr>
          <w:rFonts w:ascii="Times New Roman" w:hAnsi="Times New Roman" w:cs="Times New Roman"/>
          <w:sz w:val="24"/>
          <w:szCs w:val="24"/>
        </w:rPr>
        <w:t>Copies of front &amp; back of all checks &amp; money orders received</w:t>
      </w:r>
    </w:p>
    <w:p w14:paraId="2DDEADFF" w14:textId="6D7AECFC" w:rsidR="004A135C" w:rsidRPr="004D2101" w:rsidRDefault="004A135C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 xml:space="preserve">_____ No </w:t>
      </w:r>
      <w:r w:rsidR="004D2101" w:rsidRPr="004D2101">
        <w:rPr>
          <w:rFonts w:ascii="Times New Roman" w:hAnsi="Times New Roman" w:cs="Times New Roman"/>
          <w:sz w:val="24"/>
          <w:szCs w:val="24"/>
        </w:rPr>
        <w:t>disbursements</w:t>
      </w:r>
      <w:r w:rsidRPr="004D2101">
        <w:rPr>
          <w:rFonts w:ascii="Times New Roman" w:hAnsi="Times New Roman" w:cs="Times New Roman"/>
          <w:sz w:val="24"/>
          <w:szCs w:val="24"/>
        </w:rPr>
        <w:t xml:space="preserve"> until deposit clears</w:t>
      </w:r>
    </w:p>
    <w:p w14:paraId="26EF8A80" w14:textId="7F568E51" w:rsidR="004A135C" w:rsidRPr="004D2101" w:rsidRDefault="004A135C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Two sets of eyes on all transactions</w:t>
      </w:r>
    </w:p>
    <w:p w14:paraId="369EC3F8" w14:textId="4E4F9E24" w:rsidR="004A135C" w:rsidRPr="004D2101" w:rsidRDefault="004A135C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Adopt uniform coding for Memo/Description fields</w:t>
      </w:r>
    </w:p>
    <w:p w14:paraId="5F72B1E1" w14:textId="685713A4" w:rsidR="004A135C" w:rsidRPr="004D2101" w:rsidRDefault="004A135C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Written directive on file with bank to report to CLC all NSF checks &amp; overdraft</w:t>
      </w:r>
    </w:p>
    <w:p w14:paraId="221EB45F" w14:textId="7604C120" w:rsidR="004A135C" w:rsidRPr="004D2101" w:rsidRDefault="004A135C" w:rsidP="004D2101">
      <w:pPr>
        <w:spacing w:after="4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Maintain copies of all financial records for six years</w:t>
      </w:r>
      <w:r w:rsidR="009D31F2">
        <w:rPr>
          <w:rFonts w:ascii="Times New Roman" w:hAnsi="Times New Roman" w:cs="Times New Roman"/>
          <w:sz w:val="24"/>
          <w:szCs w:val="24"/>
        </w:rPr>
        <w:t>:</w:t>
      </w:r>
    </w:p>
    <w:p w14:paraId="21DE2ADD" w14:textId="41751F43" w:rsidR="004A135C" w:rsidRPr="004D2101" w:rsidRDefault="004A135C" w:rsidP="004D2101">
      <w:pPr>
        <w:spacing w:after="40" w:line="24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 xml:space="preserve">_____ Account </w:t>
      </w:r>
      <w:r w:rsidR="004D2101" w:rsidRPr="004D2101">
        <w:rPr>
          <w:rFonts w:ascii="Times New Roman" w:hAnsi="Times New Roman" w:cs="Times New Roman"/>
          <w:sz w:val="24"/>
          <w:szCs w:val="24"/>
        </w:rPr>
        <w:t>journals</w:t>
      </w:r>
    </w:p>
    <w:p w14:paraId="082A47DA" w14:textId="453D13B3" w:rsidR="004A135C" w:rsidRPr="004D2101" w:rsidRDefault="004A135C" w:rsidP="004D2101">
      <w:pPr>
        <w:spacing w:after="40" w:line="24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Client trust account ledgers</w:t>
      </w:r>
    </w:p>
    <w:p w14:paraId="7A9CDDDC" w14:textId="53298302" w:rsidR="004A135C" w:rsidRPr="004D2101" w:rsidRDefault="004A135C" w:rsidP="004D2101">
      <w:pPr>
        <w:spacing w:after="40" w:line="240" w:lineRule="exact"/>
        <w:ind w:left="144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Copies of deposit slips</w:t>
      </w:r>
    </w:p>
    <w:p w14:paraId="35391396" w14:textId="7A93BA6A" w:rsidR="004A135C" w:rsidRPr="004D2101" w:rsidRDefault="004A135C" w:rsidP="004D2101">
      <w:pPr>
        <w:spacing w:after="40" w:line="24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Original deposit receipts</w:t>
      </w:r>
    </w:p>
    <w:p w14:paraId="3B1C095D" w14:textId="10637AC8" w:rsidR="004A135C" w:rsidRPr="004D2101" w:rsidRDefault="004A135C" w:rsidP="004D2101">
      <w:pPr>
        <w:spacing w:after="40" w:line="24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Check duplicates or check stubs</w:t>
      </w:r>
    </w:p>
    <w:p w14:paraId="7902BD72" w14:textId="536A1150" w:rsidR="004A135C" w:rsidRPr="004D2101" w:rsidRDefault="004A135C" w:rsidP="004D2101">
      <w:pPr>
        <w:spacing w:after="40" w:line="24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Original or copies of canceled checks</w:t>
      </w:r>
    </w:p>
    <w:p w14:paraId="0819BC68" w14:textId="27270EEB" w:rsidR="004A135C" w:rsidRPr="004D2101" w:rsidRDefault="004A135C" w:rsidP="004D2101">
      <w:pPr>
        <w:spacing w:after="40" w:line="24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Records of wires &amp; electronic transfers</w:t>
      </w:r>
    </w:p>
    <w:p w14:paraId="3D9BDC85" w14:textId="20741395" w:rsidR="004A135C" w:rsidRPr="004D2101" w:rsidRDefault="004A135C" w:rsidP="004D2101">
      <w:pPr>
        <w:spacing w:after="40" w:line="24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Records of counter withdrawals (other than from trust account)</w:t>
      </w:r>
    </w:p>
    <w:p w14:paraId="33FA1B7B" w14:textId="201FF62D" w:rsidR="004A135C" w:rsidRPr="004D2101" w:rsidRDefault="004A135C" w:rsidP="004D2101">
      <w:pPr>
        <w:spacing w:after="40" w:line="24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Disbursements statements (settlement ledgers, HUDs, etc.)</w:t>
      </w:r>
    </w:p>
    <w:p w14:paraId="1AD6AF97" w14:textId="0533D4EC" w:rsidR="004A135C" w:rsidRPr="004D2101" w:rsidRDefault="004A135C" w:rsidP="004D2101">
      <w:pPr>
        <w:spacing w:after="40" w:line="24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Retainer and compensation agreements or letters</w:t>
      </w:r>
    </w:p>
    <w:p w14:paraId="1541CC3C" w14:textId="307C1A88" w:rsidR="004A135C" w:rsidRPr="004D2101" w:rsidRDefault="004A135C" w:rsidP="004D2101">
      <w:pPr>
        <w:spacing w:after="40" w:line="24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Billing statements</w:t>
      </w:r>
    </w:p>
    <w:p w14:paraId="13B269DB" w14:textId="2412A11C" w:rsidR="004A135C" w:rsidRPr="004D2101" w:rsidRDefault="004A135C" w:rsidP="004D2101">
      <w:pPr>
        <w:spacing w:after="40" w:line="24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Invoices from vendors</w:t>
      </w:r>
    </w:p>
    <w:p w14:paraId="62CF891F" w14:textId="79BB7082" w:rsidR="004A135C" w:rsidRPr="004D2101" w:rsidRDefault="004A135C" w:rsidP="004D2101">
      <w:pPr>
        <w:spacing w:after="40" w:line="24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Accounting to third parties (including courts)</w:t>
      </w:r>
    </w:p>
    <w:p w14:paraId="099E849C" w14:textId="26D8140E" w:rsidR="004A135C" w:rsidRPr="004D2101" w:rsidRDefault="004A135C" w:rsidP="004D2101">
      <w:pPr>
        <w:spacing w:after="40" w:line="24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Bank statements for all accounts</w:t>
      </w:r>
    </w:p>
    <w:p w14:paraId="4AADD76D" w14:textId="4A86150F" w:rsidR="004A135C" w:rsidRPr="004D2101" w:rsidRDefault="004A135C" w:rsidP="004D2101">
      <w:pPr>
        <w:spacing w:after="40" w:line="24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Reconciliation reports for all accounts</w:t>
      </w:r>
    </w:p>
    <w:p w14:paraId="1BB50B14" w14:textId="14E2AE3A" w:rsidR="004A135C" w:rsidRPr="004D2101" w:rsidRDefault="004A135C" w:rsidP="004D2101">
      <w:pPr>
        <w:spacing w:after="40" w:line="240" w:lineRule="exac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D2101">
        <w:rPr>
          <w:rFonts w:ascii="Times New Roman" w:hAnsi="Times New Roman" w:cs="Times New Roman"/>
          <w:sz w:val="24"/>
          <w:szCs w:val="24"/>
        </w:rPr>
        <w:t>_____ Memos regarding bank errors, math errors, account correction, etc</w:t>
      </w:r>
      <w:r w:rsidR="004D2101" w:rsidRPr="004D2101">
        <w:rPr>
          <w:rFonts w:ascii="Times New Roman" w:hAnsi="Times New Roman" w:cs="Times New Roman"/>
          <w:sz w:val="24"/>
          <w:szCs w:val="24"/>
        </w:rPr>
        <w:t>.</w:t>
      </w:r>
    </w:p>
    <w:sectPr w:rsidR="004A135C" w:rsidRPr="004D2101" w:rsidSect="009D31F2">
      <w:pgSz w:w="12240" w:h="15840"/>
      <w:pgMar w:top="144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1A"/>
    <w:rsid w:val="003C741A"/>
    <w:rsid w:val="00446AF2"/>
    <w:rsid w:val="004477B0"/>
    <w:rsid w:val="004A135C"/>
    <w:rsid w:val="004D2101"/>
    <w:rsid w:val="008744F9"/>
    <w:rsid w:val="009D31F2"/>
    <w:rsid w:val="00AA0786"/>
    <w:rsid w:val="00B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CE4B"/>
  <w15:chartTrackingRefBased/>
  <w15:docId w15:val="{6E6E889F-7805-4ED8-A8CC-15B4570F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Maddox</dc:creator>
  <cp:keywords/>
  <dc:description/>
  <cp:lastModifiedBy>Mary Ellen Hardy</cp:lastModifiedBy>
  <cp:revision>3</cp:revision>
  <dcterms:created xsi:type="dcterms:W3CDTF">2022-04-13T13:25:00Z</dcterms:created>
  <dcterms:modified xsi:type="dcterms:W3CDTF">2022-04-13T13:41:00Z</dcterms:modified>
</cp:coreProperties>
</file>